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ABA5" w14:textId="02FDE589" w:rsidR="00C0769C" w:rsidRPr="00C0769C" w:rsidRDefault="00C0769C" w:rsidP="00C0769C">
      <w:pPr>
        <w:rPr>
          <w:b/>
          <w:bCs/>
          <w:sz w:val="28"/>
          <w:szCs w:val="24"/>
        </w:rPr>
      </w:pPr>
      <w:r w:rsidRPr="00C0769C">
        <w:rPr>
          <w:b/>
          <w:bCs/>
          <w:sz w:val="28"/>
          <w:szCs w:val="24"/>
        </w:rPr>
        <w:t>Catherine Bishop</w:t>
      </w:r>
    </w:p>
    <w:p w14:paraId="4D0CADAB" w14:textId="615B79F5" w:rsidR="00C0769C" w:rsidRPr="00C0769C" w:rsidRDefault="00C0769C" w:rsidP="00C0769C">
      <w:pPr>
        <w:rPr>
          <w:u w:val="single"/>
        </w:rPr>
      </w:pPr>
      <w:r w:rsidRPr="00C0769C">
        <w:rPr>
          <w:u w:val="single"/>
        </w:rPr>
        <w:t>The Kerman Bucrania tradition</w:t>
      </w:r>
    </w:p>
    <w:p w14:paraId="7A6F5534" w14:textId="77777777" w:rsidR="00C0769C" w:rsidRDefault="00C0769C" w:rsidP="00C0769C">
      <w:pPr>
        <w:spacing w:after="0"/>
      </w:pPr>
      <w:r>
        <w:t>The practice of placing bovine skulls in and around burials transcended the barriers of time</w:t>
      </w:r>
    </w:p>
    <w:p w14:paraId="1C24B529" w14:textId="77777777" w:rsidR="00C0769C" w:rsidRDefault="00C0769C" w:rsidP="00C0769C">
      <w:pPr>
        <w:spacing w:after="0"/>
      </w:pPr>
      <w:r>
        <w:t xml:space="preserve">and space, lasting for over 5,000 years at hundreds of sites. </w:t>
      </w:r>
      <w:proofErr w:type="spellStart"/>
      <w:r>
        <w:t>Kerma</w:t>
      </w:r>
      <w:proofErr w:type="spellEnd"/>
      <w:r>
        <w:t>, one of the largest sites</w:t>
      </w:r>
    </w:p>
    <w:p w14:paraId="4746B6BE" w14:textId="77777777" w:rsidR="00C0769C" w:rsidRDefault="00C0769C" w:rsidP="00C0769C">
      <w:pPr>
        <w:spacing w:after="0"/>
      </w:pPr>
      <w:r>
        <w:t>in Nubia, expanded on this tradition, increasing numbers of bucrania to the furthest extent</w:t>
      </w:r>
    </w:p>
    <w:p w14:paraId="7EDD707C" w14:textId="77777777" w:rsidR="00C0769C" w:rsidRDefault="00C0769C" w:rsidP="00C0769C">
      <w:pPr>
        <w:spacing w:after="0"/>
      </w:pPr>
      <w:r>
        <w:t xml:space="preserve">allowed by the environment. Comparative sites, such as </w:t>
      </w:r>
      <w:proofErr w:type="spellStart"/>
      <w:r>
        <w:t>Adindan</w:t>
      </w:r>
      <w:proofErr w:type="spellEnd"/>
      <w:r>
        <w:t xml:space="preserve"> and </w:t>
      </w:r>
      <w:proofErr w:type="spellStart"/>
      <w:r>
        <w:t>Deberia</w:t>
      </w:r>
      <w:proofErr w:type="spellEnd"/>
      <w:r>
        <w:t>, saw and</w:t>
      </w:r>
    </w:p>
    <w:p w14:paraId="1031409B" w14:textId="77777777" w:rsidR="00C0769C" w:rsidRDefault="00C0769C" w:rsidP="00C0769C">
      <w:pPr>
        <w:spacing w:after="0"/>
      </w:pPr>
      <w:r>
        <w:t xml:space="preserve">average of 5 bucrania placed around graves, relative to the 38 of </w:t>
      </w:r>
      <w:proofErr w:type="spellStart"/>
      <w:r>
        <w:t>Kerma</w:t>
      </w:r>
      <w:proofErr w:type="spellEnd"/>
      <w:r>
        <w:t>. This statistic</w:t>
      </w:r>
    </w:p>
    <w:p w14:paraId="4C884204" w14:textId="77777777" w:rsidR="00C0769C" w:rsidRDefault="00C0769C" w:rsidP="00C0769C">
      <w:pPr>
        <w:spacing w:after="0"/>
      </w:pPr>
      <w:r>
        <w:t>ignores Kerman burial CE25 – 253, which is said to have over 4,000 bucrania placed in herd</w:t>
      </w:r>
    </w:p>
    <w:p w14:paraId="225966C7" w14:textId="77777777" w:rsidR="00C0769C" w:rsidRDefault="00C0769C" w:rsidP="00C0769C">
      <w:pPr>
        <w:spacing w:after="0"/>
      </w:pPr>
      <w:r>
        <w:t xml:space="preserve">formation, another aspect of this tradition that is unique to </w:t>
      </w:r>
      <w:proofErr w:type="spellStart"/>
      <w:r>
        <w:t>Kerma</w:t>
      </w:r>
      <w:proofErr w:type="spellEnd"/>
      <w:r>
        <w:t xml:space="preserve">. The structure of </w:t>
      </w:r>
      <w:proofErr w:type="gramStart"/>
      <w:r>
        <w:t>their</w:t>
      </w:r>
      <w:proofErr w:type="gramEnd"/>
    </w:p>
    <w:p w14:paraId="5AC8932B" w14:textId="77777777" w:rsidR="00C0769C" w:rsidRDefault="00C0769C" w:rsidP="00C0769C">
      <w:pPr>
        <w:spacing w:after="0"/>
      </w:pPr>
      <w:r>
        <w:t>placement will be analysed, presenting reflecting societal organisation within the Kerman</w:t>
      </w:r>
    </w:p>
    <w:p w14:paraId="5BC2BF45" w14:textId="77777777" w:rsidR="00C0769C" w:rsidRDefault="00C0769C" w:rsidP="00C0769C">
      <w:pPr>
        <w:spacing w:after="0"/>
      </w:pPr>
      <w:r>
        <w:t>culture. The sheer amount of bucrania placed at the site has led to studies of their origins,</w:t>
      </w:r>
    </w:p>
    <w:p w14:paraId="5930B46C" w14:textId="77777777" w:rsidR="00C0769C" w:rsidRDefault="00C0769C" w:rsidP="00C0769C">
      <w:pPr>
        <w:spacing w:after="0"/>
      </w:pPr>
      <w:r>
        <w:t>with Honegger (2012) undertaking C-14 analysis, suggesting the bovines, or their remains,</w:t>
      </w:r>
    </w:p>
    <w:p w14:paraId="3C8684D4" w14:textId="77777777" w:rsidR="00C0769C" w:rsidRDefault="00C0769C" w:rsidP="00C0769C">
      <w:pPr>
        <w:spacing w:after="0"/>
      </w:pPr>
      <w:r>
        <w:t xml:space="preserve">travelled hundreds of miles before reaching </w:t>
      </w:r>
      <w:proofErr w:type="spellStart"/>
      <w:r>
        <w:t>Kerma</w:t>
      </w:r>
      <w:proofErr w:type="spellEnd"/>
      <w:r>
        <w:t>. Therefore, I theorise participants in</w:t>
      </w:r>
    </w:p>
    <w:p w14:paraId="0FA27A95" w14:textId="77777777" w:rsidR="00C0769C" w:rsidRDefault="00C0769C" w:rsidP="00C0769C">
      <w:pPr>
        <w:spacing w:after="0"/>
      </w:pPr>
      <w:r>
        <w:t>funerary ceremonies brought bucrania for this specific practice. I also aim to illustrate the</w:t>
      </w:r>
    </w:p>
    <w:p w14:paraId="67455721" w14:textId="77777777" w:rsidR="00C0769C" w:rsidRDefault="00C0769C" w:rsidP="00C0769C">
      <w:pPr>
        <w:spacing w:after="0"/>
      </w:pPr>
      <w:r>
        <w:t>importance of horn deformation in bovine skulls, and the meanings of each type. This paper</w:t>
      </w:r>
    </w:p>
    <w:p w14:paraId="6A2C853F" w14:textId="77777777" w:rsidR="00C0769C" w:rsidRDefault="00C0769C" w:rsidP="00C0769C">
      <w:pPr>
        <w:spacing w:after="0"/>
      </w:pPr>
      <w:r>
        <w:t xml:space="preserve">focusses on the exponential growth in the bucrania tradition from Early </w:t>
      </w:r>
      <w:proofErr w:type="spellStart"/>
      <w:r>
        <w:t>Kerma</w:t>
      </w:r>
      <w:proofErr w:type="spellEnd"/>
      <w:r>
        <w:t xml:space="preserve"> (2500 – 2050</w:t>
      </w:r>
    </w:p>
    <w:p w14:paraId="4900B02E" w14:textId="77777777" w:rsidR="00C0769C" w:rsidRDefault="00C0769C" w:rsidP="00C0769C">
      <w:pPr>
        <w:spacing w:after="0"/>
      </w:pPr>
      <w:r>
        <w:t xml:space="preserve">BCE) to Middle </w:t>
      </w:r>
      <w:proofErr w:type="spellStart"/>
      <w:r>
        <w:t>Kerma</w:t>
      </w:r>
      <w:proofErr w:type="spellEnd"/>
      <w:r>
        <w:t xml:space="preserve"> (2050 – 1750 BCE), demonstrating how a specific culmination of</w:t>
      </w:r>
    </w:p>
    <w:p w14:paraId="69B9FE65" w14:textId="05241011" w:rsidR="00C0769C" w:rsidRDefault="00C0769C" w:rsidP="00C0769C">
      <w:pPr>
        <w:spacing w:after="0"/>
      </w:pPr>
      <w:r>
        <w:t>environmental and cultural factors were necessary for the tradition to arise.</w:t>
      </w:r>
    </w:p>
    <w:p w14:paraId="34B19AF7" w14:textId="33E9940A" w:rsidR="00C0769C" w:rsidRDefault="00C0769C" w:rsidP="00BD3DDD">
      <w:pPr>
        <w:spacing w:after="0"/>
      </w:pPr>
    </w:p>
    <w:sectPr w:rsidR="00C076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9C"/>
    <w:rsid w:val="00290968"/>
    <w:rsid w:val="00B50F41"/>
    <w:rsid w:val="00BD3DDD"/>
    <w:rsid w:val="00C0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BE475"/>
  <w15:chartTrackingRefBased/>
  <w15:docId w15:val="{0F3EA8C6-AAFB-4820-9D6D-1D489C52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Ficocelli</dc:creator>
  <cp:keywords/>
  <dc:description/>
  <cp:lastModifiedBy>Microsoft Office User</cp:lastModifiedBy>
  <cp:revision>2</cp:revision>
  <dcterms:created xsi:type="dcterms:W3CDTF">2021-09-09T08:57:00Z</dcterms:created>
  <dcterms:modified xsi:type="dcterms:W3CDTF">2021-09-09T08:57:00Z</dcterms:modified>
</cp:coreProperties>
</file>